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0001753655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Leproust Emily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655</w:t>
            </w:r>
          </w:p>
        </w:tc>
        <w:tc>
          <w:tcPr>
            <w:tcW w:w="1377" w:type="dxa"/>
            <w:tcBorders/>
            <w:vAlign w:val="center"/>
          </w:tcPr>
          <w:p>
            <w:pPr>
              <w:pStyle w:val="TableContents"/>
              <w:bidi w:val="0"/>
              <w:spacing w:before="0" w:after="283"/>
              <w:jc w:val="left"/>
              <w:rPr/>
            </w:pPr>
            <w:r>
              <w:rPr/>
              <w:t>131000.00</w:t>
            </w:r>
          </w:p>
        </w:tc>
        <w:tc>
          <w:tcPr>
            <w:tcW w:w="1552" w:type="dxa"/>
            <w:tcBorders/>
            <w:vAlign w:val="center"/>
          </w:tcPr>
          <w:p>
            <w:pPr>
              <w:pStyle w:val="TableContents"/>
              <w:bidi w:val="0"/>
              <w:spacing w:before="0" w:after="283"/>
              <w:jc w:val="left"/>
              <w:rPr/>
            </w:pPr>
            <w:r>
              <w:rPr/>
              <w:t>62707424</w:t>
            </w:r>
          </w:p>
        </w:tc>
        <w:tc>
          <w:tcPr>
            <w:tcW w:w="1567" w:type="dxa"/>
            <w:tcBorders/>
            <w:vAlign w:val="center"/>
          </w:tcPr>
          <w:p>
            <w:pPr>
              <w:pStyle w:val="TableContents"/>
              <w:bidi w:val="0"/>
              <w:spacing w:before="0" w:after="283"/>
              <w:jc w:val="left"/>
              <w:rPr/>
            </w:pPr>
            <w:r>
              <w:rPr/>
              <w:t>10/01/2026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w:t>
            </w:r>
          </w:p>
        </w:tc>
        <w:tc>
          <w:tcPr>
            <w:tcW w:w="1046" w:type="dxa"/>
            <w:tcBorders/>
            <w:vAlign w:val="center"/>
          </w:tcPr>
          <w:p>
            <w:pPr>
              <w:pStyle w:val="TableContents"/>
              <w:bidi w:val="0"/>
              <w:spacing w:before="0" w:after="283"/>
              <w:jc w:val="left"/>
              <w:rPr/>
            </w:pPr>
            <w:r>
              <w:rPr/>
              <w:t>06/19/2026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136</w:t>
            </w:r>
          </w:p>
        </w:tc>
        <w:tc>
          <w:tcPr>
            <w:tcW w:w="1046" w:type="dxa"/>
            <w:tcBorders/>
            <w:vAlign w:val="center"/>
          </w:tcPr>
          <w:p>
            <w:pPr>
              <w:pStyle w:val="TableContents"/>
              <w:bidi w:val="0"/>
              <w:spacing w:before="0" w:after="283"/>
              <w:jc w:val="left"/>
              <w:rPr/>
            </w:pPr>
            <w:r>
              <w:rPr/>
              <w:t>08/02/2026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251</w:t>
            </w:r>
          </w:p>
        </w:tc>
        <w:tc>
          <w:tcPr>
            <w:tcW w:w="1046" w:type="dxa"/>
            <w:tcBorders/>
            <w:vAlign w:val="center"/>
          </w:tcPr>
          <w:p>
            <w:pPr>
              <w:pStyle w:val="TableContents"/>
              <w:bidi w:val="0"/>
              <w:spacing w:before="0" w:after="283"/>
              <w:jc w:val="left"/>
              <w:rPr/>
            </w:pPr>
            <w:r>
              <w:rPr/>
              <w:t>08/20/2026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w:t>
            </w:r>
          </w:p>
        </w:tc>
        <w:tc>
          <w:tcPr>
            <w:tcW w:w="1046" w:type="dxa"/>
            <w:tcBorders/>
            <w:vAlign w:val="center"/>
          </w:tcPr>
          <w:p>
            <w:pPr>
              <w:pStyle w:val="TableContents"/>
              <w:bidi w:val="0"/>
              <w:spacing w:before="0" w:after="283"/>
              <w:jc w:val="left"/>
              <w:rPr/>
            </w:pPr>
            <w:r>
              <w:rPr/>
              <w:t>09/05/2026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w:t>
            </w:r>
          </w:p>
        </w:tc>
        <w:tc>
          <w:tcPr>
            <w:tcW w:w="1046" w:type="dxa"/>
            <w:tcBorders/>
            <w:vAlign w:val="center"/>
          </w:tcPr>
          <w:p>
            <w:pPr>
              <w:pStyle w:val="TableContents"/>
              <w:bidi w:val="0"/>
              <w:spacing w:before="0" w:after="283"/>
              <w:jc w:val="left"/>
              <w:rPr/>
            </w:pPr>
            <w:r>
              <w:rPr/>
              <w:t>09/19/2026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9"/>
        <w:gridCol w:w="2911"/>
        <w:gridCol w:w="939"/>
        <w:gridCol w:w="1553"/>
        <w:gridCol w:w="1923"/>
      </w:tblGrid>
      <w:tr>
        <w:trPr/>
        <w:tc>
          <w:tcPr>
            <w:tcW w:w="2879"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923" w:type="dxa"/>
            <w:tcBorders/>
            <w:vAlign w:val="center"/>
          </w:tcPr>
          <w:p>
            <w:pPr>
              <w:pStyle w:val="TableHeading"/>
              <w:suppressLineNumbers/>
              <w:bidi w:val="0"/>
              <w:spacing w:before="0" w:after="283"/>
              <w:jc w:val="center"/>
              <w:rPr/>
            </w:pPr>
            <w:r>
              <w:rPr/>
              <w:t>Gross Proceeds</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5101</w:t>
            </w:r>
          </w:p>
        </w:tc>
        <w:tc>
          <w:tcPr>
            <w:tcW w:w="1923" w:type="dxa"/>
            <w:tcBorders/>
            <w:vAlign w:val="center"/>
          </w:tcPr>
          <w:p>
            <w:pPr>
              <w:pStyle w:val="TableContents"/>
              <w:bidi w:val="0"/>
              <w:spacing w:before="0" w:after="283"/>
              <w:jc w:val="left"/>
              <w:rPr/>
            </w:pPr>
            <w:r>
              <w:rPr/>
              <w:t>435223.44</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3" w:type="dxa"/>
            <w:tcBorders/>
            <w:vAlign w:val="center"/>
          </w:tcPr>
          <w:p>
            <w:pPr>
              <w:pStyle w:val="TableContents"/>
              <w:bidi w:val="0"/>
              <w:spacing w:before="0" w:after="283"/>
              <w:jc w:val="left"/>
              <w:rPr/>
            </w:pPr>
            <w:r>
              <w:rPr/>
              <w:t>113318</w:t>
            </w:r>
          </w:p>
        </w:tc>
        <w:tc>
          <w:tcPr>
            <w:tcW w:w="1923" w:type="dxa"/>
            <w:tcBorders/>
            <w:vAlign w:val="center"/>
          </w:tcPr>
          <w:p>
            <w:pPr>
              <w:pStyle w:val="TableContents"/>
              <w:bidi w:val="0"/>
              <w:spacing w:before="0" w:after="283"/>
              <w:jc w:val="left"/>
              <w:rPr/>
            </w:pPr>
            <w:r>
              <w:rPr/>
              <w:t>14183062.19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08/12/2026</w:t>
            </w:r>
          </w:p>
        </w:tc>
        <w:tc>
          <w:tcPr>
            <w:tcW w:w="1553" w:type="dxa"/>
            <w:tcBorders/>
            <w:vAlign w:val="center"/>
          </w:tcPr>
          <w:p>
            <w:pPr>
              <w:pStyle w:val="TableContents"/>
              <w:bidi w:val="0"/>
              <w:spacing w:before="0" w:after="283"/>
              <w:jc w:val="left"/>
              <w:rPr/>
            </w:pPr>
            <w:r>
              <w:rPr/>
              <w:t>19952</w:t>
            </w:r>
          </w:p>
        </w:tc>
        <w:tc>
          <w:tcPr>
            <w:tcW w:w="1923" w:type="dxa"/>
            <w:tcBorders/>
            <w:vAlign w:val="center"/>
          </w:tcPr>
          <w:p>
            <w:pPr>
              <w:pStyle w:val="TableContents"/>
              <w:bidi w:val="0"/>
              <w:spacing w:before="0" w:after="283"/>
              <w:jc w:val="left"/>
              <w:rPr/>
            </w:pPr>
            <w:r>
              <w:rPr/>
              <w:t>2495508.37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08/21/2026</w:t>
            </w:r>
          </w:p>
        </w:tc>
        <w:tc>
          <w:tcPr>
            <w:tcW w:w="1553" w:type="dxa"/>
            <w:tcBorders/>
            <w:vAlign w:val="center"/>
          </w:tcPr>
          <w:p>
            <w:pPr>
              <w:pStyle w:val="TableContents"/>
              <w:bidi w:val="0"/>
              <w:spacing w:before="0" w:after="283"/>
              <w:jc w:val="left"/>
              <w:rPr/>
            </w:pPr>
            <w:r>
              <w:rPr/>
              <w:t>6639</w:t>
            </w:r>
          </w:p>
        </w:tc>
        <w:tc>
          <w:tcPr>
            <w:tcW w:w="1923" w:type="dxa"/>
            <w:tcBorders/>
            <w:vAlign w:val="center"/>
          </w:tcPr>
          <w:p>
            <w:pPr>
              <w:pStyle w:val="TableContents"/>
              <w:bidi w:val="0"/>
              <w:spacing w:before="0" w:after="283"/>
              <w:jc w:val="left"/>
              <w:rPr/>
            </w:pPr>
            <w:r>
              <w:rPr/>
              <w:t>923261.83</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08/25/2026</w:t>
            </w:r>
          </w:p>
        </w:tc>
        <w:tc>
          <w:tcPr>
            <w:tcW w:w="1553" w:type="dxa"/>
            <w:tcBorders/>
            <w:vAlign w:val="center"/>
          </w:tcPr>
          <w:p>
            <w:pPr>
              <w:pStyle w:val="TableContents"/>
              <w:bidi w:val="0"/>
              <w:spacing w:before="0" w:after="283"/>
              <w:jc w:val="left"/>
              <w:rPr/>
            </w:pPr>
            <w:r>
              <w:rPr/>
              <w:t>41570</w:t>
            </w:r>
          </w:p>
        </w:tc>
        <w:tc>
          <w:tcPr>
            <w:tcW w:w="1923" w:type="dxa"/>
            <w:tcBorders/>
            <w:vAlign w:val="center"/>
          </w:tcPr>
          <w:p>
            <w:pPr>
              <w:pStyle w:val="TableContents"/>
              <w:bidi w:val="0"/>
              <w:spacing w:before="0" w:after="283"/>
              <w:jc w:val="left"/>
              <w:rPr/>
            </w:pPr>
            <w:r>
              <w:rPr/>
              <w:t>6317760.97</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2302</w:t>
            </w:r>
          </w:p>
        </w:tc>
        <w:tc>
          <w:tcPr>
            <w:tcW w:w="1923" w:type="dxa"/>
            <w:tcBorders/>
            <w:vAlign w:val="center"/>
          </w:tcPr>
          <w:p>
            <w:pPr>
              <w:pStyle w:val="TableContents"/>
              <w:bidi w:val="0"/>
              <w:spacing w:before="0" w:after="283"/>
              <w:jc w:val="left"/>
              <w:rPr/>
            </w:pPr>
            <w:r>
              <w:rPr/>
              <w:t>282280.22</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09/17/2026</w:t>
            </w:r>
          </w:p>
        </w:tc>
        <w:tc>
          <w:tcPr>
            <w:tcW w:w="1553" w:type="dxa"/>
            <w:tcBorders/>
            <w:vAlign w:val="center"/>
          </w:tcPr>
          <w:p>
            <w:pPr>
              <w:pStyle w:val="TableContents"/>
              <w:bidi w:val="0"/>
              <w:spacing w:before="0" w:after="283"/>
              <w:jc w:val="left"/>
              <w:rPr/>
            </w:pPr>
            <w:r>
              <w:rPr/>
              <w:t>356546</w:t>
            </w:r>
          </w:p>
        </w:tc>
        <w:tc>
          <w:tcPr>
            <w:tcW w:w="1923" w:type="dxa"/>
            <w:tcBorders/>
            <w:vAlign w:val="center"/>
          </w:tcPr>
          <w:p>
            <w:pPr>
              <w:pStyle w:val="TableContents"/>
              <w:bidi w:val="0"/>
              <w:spacing w:before="0" w:after="283"/>
              <w:jc w:val="left"/>
              <w:rPr/>
            </w:pPr>
            <w:r>
              <w:rPr/>
              <w:t>56330878.38</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09/21/2026</w:t>
            </w:r>
          </w:p>
        </w:tc>
        <w:tc>
          <w:tcPr>
            <w:tcW w:w="1553" w:type="dxa"/>
            <w:tcBorders/>
            <w:vAlign w:val="center"/>
          </w:tcPr>
          <w:p>
            <w:pPr>
              <w:pStyle w:val="TableContents"/>
              <w:bidi w:val="0"/>
              <w:spacing w:before="0" w:after="283"/>
              <w:jc w:val="left"/>
              <w:rPr/>
            </w:pPr>
            <w:r>
              <w:rPr/>
              <w:t>1687</w:t>
            </w:r>
          </w:p>
        </w:tc>
        <w:tc>
          <w:tcPr>
            <w:tcW w:w="1923" w:type="dxa"/>
            <w:tcBorders/>
            <w:vAlign w:val="center"/>
          </w:tcPr>
          <w:p>
            <w:pPr>
              <w:pStyle w:val="TableContents"/>
              <w:bidi w:val="0"/>
              <w:spacing w:before="0" w:after="283"/>
              <w:jc w:val="left"/>
              <w:rPr/>
            </w:pPr>
            <w:r>
              <w:rPr/>
              <w:t>279183.99</w:t>
            </w:r>
          </w:p>
        </w:tc>
      </w:tr>
      <w:tr>
        <w:trPr/>
        <w:tc>
          <w:tcPr>
            <w:tcW w:w="2879" w:type="dxa"/>
            <w:tcBorders/>
            <w:vAlign w:val="center"/>
          </w:tcPr>
          <w:p>
            <w:pPr>
              <w:pStyle w:val="TableContents"/>
              <w:bidi w:val="0"/>
              <w:spacing w:before="0" w:after="283"/>
              <w:jc w:val="left"/>
              <w:rPr/>
            </w:pPr>
            <w:r>
              <w:rPr/>
              <w:t>Emily M. Leproust</w:t>
              <w:br/>
              <w:t>681 Gateway Blvd</w:t>
              <w:br/>
              <w:t>South San Francisco   CA   94080</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09/24/2026</w:t>
            </w:r>
          </w:p>
        </w:tc>
        <w:tc>
          <w:tcPr>
            <w:tcW w:w="1553" w:type="dxa"/>
            <w:tcBorders/>
            <w:vAlign w:val="center"/>
          </w:tcPr>
          <w:p>
            <w:pPr>
              <w:pStyle w:val="TableContents"/>
              <w:bidi w:val="0"/>
              <w:spacing w:before="0" w:after="283"/>
              <w:jc w:val="left"/>
              <w:rPr/>
            </w:pPr>
            <w:r>
              <w:rPr/>
              <w:t>5203</w:t>
            </w:r>
          </w:p>
        </w:tc>
        <w:tc>
          <w:tcPr>
            <w:tcW w:w="1923" w:type="dxa"/>
            <w:tcBorders/>
            <w:vAlign w:val="center"/>
          </w:tcPr>
          <w:p>
            <w:pPr>
              <w:pStyle w:val="TableContents"/>
              <w:bidi w:val="0"/>
              <w:spacing w:before="0" w:after="283"/>
              <w:jc w:val="left"/>
              <w:rPr/>
            </w:pPr>
            <w:r>
              <w:rPr/>
              <w:t>922906.47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10/01/2026</w:t>
            </w:r>
          </w:p>
        </w:tc>
      </w:tr>
      <w:tr>
        <w:trPr/>
        <w:tc>
          <w:tcPr>
            <w:tcW w:w="3898" w:type="dxa"/>
            <w:tcBorders/>
            <w:vAlign w:val="center"/>
          </w:tcPr>
          <w:p>
            <w:pPr>
              <w:pStyle w:val="TableContents"/>
              <w:bidi w:val="0"/>
              <w:spacing w:before="0" w:after="283"/>
              <w:jc w:val="left"/>
              <w:rPr/>
            </w:pPr>
            <w:r>
              <w:rPr/>
              <w:t>Date of Plan Adoption or Giving of Instruction, If Relying on Rule 10b5-1</w:t>
            </w:r>
          </w:p>
        </w:tc>
        <w:tc>
          <w:tcPr>
            <w:tcW w:w="6307" w:type="dxa"/>
            <w:tcBorders/>
            <w:vAlign w:val="center"/>
          </w:tcPr>
          <w:p>
            <w:pPr>
              <w:pStyle w:val="TableContents"/>
              <w:bidi w:val="0"/>
              <w:spacing w:before="0" w:after="0"/>
              <w:jc w:val="left"/>
              <w:rPr/>
            </w:pPr>
            <w:r>
              <w:rPr/>
              <w:t>06/15/2026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/s/Wade Moss, as a duly authorized representative of Fidelity Brokerage Services LLC, as attorney-in-fact for Emily M. Leproust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790</Words>
  <Characters>4183</Characters>
  <CharactersWithSpaces>4874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