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0001505740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BLAKE KATRYN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2240</w:t>
            </w:r>
          </w:p>
        </w:tc>
        <w:tc>
          <w:tcPr>
            <w:tcW w:w="1377" w:type="dxa"/>
            <w:tcBorders/>
            <w:vAlign w:val="center"/>
          </w:tcPr>
          <w:p>
            <w:pPr>
              <w:pStyle w:val="TableContents"/>
              <w:bidi w:val="0"/>
              <w:spacing w:before="0" w:after="283"/>
              <w:jc w:val="left"/>
              <w:rPr/>
            </w:pPr>
            <w:r>
              <w:rPr/>
              <w:t>275250.30</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08/12/2026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2240</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5"/>
        <w:gridCol w:w="8460"/>
      </w:tblGrid>
      <w:tr>
        <w:trPr/>
        <w:tc>
          <w:tcPr>
            <w:tcW w:w="1745" w:type="dxa"/>
            <w:tcBorders/>
            <w:vAlign w:val="center"/>
          </w:tcPr>
          <w:p>
            <w:pPr>
              <w:pStyle w:val="TableContents"/>
              <w:bidi w:val="0"/>
              <w:spacing w:before="0" w:after="283"/>
              <w:jc w:val="left"/>
              <w:rPr/>
            </w:pPr>
            <w:r>
              <w:rPr/>
              <w:t>Remarks</w:t>
            </w:r>
          </w:p>
        </w:tc>
        <w:tc>
          <w:tcPr>
            <w:tcW w:w="846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5" w:type="dxa"/>
            <w:tcBorders/>
            <w:vAlign w:val="center"/>
          </w:tcPr>
          <w:p>
            <w:pPr>
              <w:pStyle w:val="TableContents"/>
              <w:bidi w:val="0"/>
              <w:spacing w:before="0" w:after="283"/>
              <w:jc w:val="left"/>
              <w:rPr/>
            </w:pPr>
            <w:r>
              <w:rPr/>
              <w:t>Date of Notice</w:t>
            </w:r>
          </w:p>
        </w:tc>
        <w:tc>
          <w:tcPr>
            <w:tcW w:w="8460"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5" w:type="dxa"/>
            <w:tcBorders/>
            <w:vAlign w:val="center"/>
          </w:tcPr>
          <w:p>
            <w:pPr>
              <w:pStyle w:val="TableContents"/>
              <w:bidi w:val="0"/>
              <w:spacing w:before="0" w:after="283"/>
              <w:jc w:val="left"/>
              <w:rPr/>
            </w:pPr>
            <w:r>
              <w:rPr/>
              <w:t>Signature</w:t>
            </w:r>
          </w:p>
        </w:tc>
        <w:tc>
          <w:tcPr>
            <w:tcW w:w="8460" w:type="dxa"/>
            <w:tcBorders/>
            <w:vAlign w:val="center"/>
          </w:tcPr>
          <w:p>
            <w:pPr>
              <w:pStyle w:val="TableContents"/>
              <w:bidi w:val="0"/>
              <w:spacing w:before="0" w:after="0"/>
              <w:jc w:val="left"/>
              <w:rPr/>
            </w:pPr>
            <w:r>
              <w:rPr/>
              <w:t>/s/ Adam Gehring, as a duly authorized representative of Fidelity Brokerage Services LLC, as attorney-in-fact for Katryn S. Blake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3095</Characters>
  <CharactersWithSpaces>3646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